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AE4" w:rsidRPr="00415AE4" w:rsidRDefault="00415AE4" w:rsidP="00415AE4">
      <w:pPr>
        <w:autoSpaceDE w:val="0"/>
        <w:autoSpaceDN w:val="0"/>
        <w:adjustRightInd w:val="0"/>
        <w:spacing w:after="0" w:line="240" w:lineRule="auto"/>
        <w:ind w:left="-113"/>
        <w:rPr>
          <w:rFonts w:ascii="Times New Roman" w:eastAsia="Times New Roman" w:hAnsi="Times New Roman" w:cs="Times New Roman"/>
          <w:sz w:val="20"/>
          <w:szCs w:val="20"/>
          <w:lang w:eastAsia="it-IT"/>
        </w:rPr>
      </w:pPr>
      <w:r w:rsidRPr="00415AE4">
        <w:rPr>
          <w:rFonts w:ascii="Times New Roman" w:eastAsia="Times New Roman" w:hAnsi="Times New Roman" w:cs="Times New Roman"/>
          <w:noProof/>
          <w:sz w:val="20"/>
          <w:szCs w:val="20"/>
          <w:lang w:eastAsia="it-IT"/>
        </w:rPr>
        <w:drawing>
          <wp:inline distT="0" distB="0" distL="0" distR="0" wp14:anchorId="7A092D82" wp14:editId="4D23C093">
            <wp:extent cx="1933575" cy="581025"/>
            <wp:effectExtent l="0" t="0" r="9525" b="9525"/>
            <wp:docPr id="1" name="Immagine 1" descr="UILSCUOLARUA_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LSCUOLARUA_250p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581025"/>
                    </a:xfrm>
                    <a:prstGeom prst="rect">
                      <a:avLst/>
                    </a:prstGeom>
                    <a:noFill/>
                    <a:ln>
                      <a:noFill/>
                    </a:ln>
                  </pic:spPr>
                </pic:pic>
              </a:graphicData>
            </a:graphic>
          </wp:inline>
        </w:drawing>
      </w:r>
    </w:p>
    <w:p w:rsidR="00415AE4" w:rsidRPr="00415AE4" w:rsidRDefault="00415AE4" w:rsidP="00415AE4">
      <w:pPr>
        <w:autoSpaceDE w:val="0"/>
        <w:autoSpaceDN w:val="0"/>
        <w:adjustRightInd w:val="0"/>
        <w:spacing w:after="0" w:line="240" w:lineRule="auto"/>
        <w:ind w:left="-113"/>
        <w:rPr>
          <w:rFonts w:ascii="Times New Roman" w:eastAsia="Times New Roman" w:hAnsi="Times New Roman" w:cs="Times New Roman"/>
          <w:sz w:val="24"/>
          <w:szCs w:val="24"/>
          <w:lang w:eastAsia="it-IT"/>
        </w:rPr>
      </w:pPr>
      <w:r w:rsidRPr="00415AE4">
        <w:rPr>
          <w:rFonts w:ascii="Times New Roman" w:eastAsia="Times New Roman" w:hAnsi="Times New Roman" w:cs="Times New Roman"/>
          <w:sz w:val="24"/>
          <w:szCs w:val="24"/>
          <w:lang w:eastAsia="it-IT"/>
        </w:rPr>
        <w:t xml:space="preserve">Via </w:t>
      </w:r>
      <w:proofErr w:type="spellStart"/>
      <w:r w:rsidRPr="00415AE4">
        <w:rPr>
          <w:rFonts w:ascii="Times New Roman" w:eastAsia="Times New Roman" w:hAnsi="Times New Roman" w:cs="Times New Roman"/>
          <w:sz w:val="24"/>
          <w:szCs w:val="24"/>
          <w:lang w:eastAsia="it-IT"/>
        </w:rPr>
        <w:t>Torriani</w:t>
      </w:r>
      <w:proofErr w:type="spellEnd"/>
      <w:r w:rsidRPr="00415AE4">
        <w:rPr>
          <w:rFonts w:ascii="Times New Roman" w:eastAsia="Times New Roman" w:hAnsi="Times New Roman" w:cs="Times New Roman"/>
          <w:sz w:val="24"/>
          <w:szCs w:val="24"/>
          <w:lang w:eastAsia="it-IT"/>
        </w:rPr>
        <w:t xml:space="preserve"> 27 22100 Como</w:t>
      </w:r>
    </w:p>
    <w:p w:rsidR="00415AE4" w:rsidRPr="00415AE4" w:rsidRDefault="00415AE4" w:rsidP="00415AE4">
      <w:pPr>
        <w:autoSpaceDE w:val="0"/>
        <w:autoSpaceDN w:val="0"/>
        <w:adjustRightInd w:val="0"/>
        <w:spacing w:after="0" w:line="240" w:lineRule="auto"/>
        <w:ind w:left="-113"/>
        <w:rPr>
          <w:rFonts w:ascii="Times New Roman" w:eastAsia="Times New Roman" w:hAnsi="Times New Roman" w:cs="Times New Roman"/>
          <w:sz w:val="24"/>
          <w:szCs w:val="24"/>
          <w:lang w:eastAsia="it-IT"/>
        </w:rPr>
      </w:pPr>
      <w:r w:rsidRPr="00415AE4">
        <w:rPr>
          <w:rFonts w:ascii="Times New Roman" w:eastAsia="Times New Roman" w:hAnsi="Times New Roman" w:cs="Times New Roman"/>
          <w:sz w:val="24"/>
          <w:szCs w:val="24"/>
          <w:lang w:eastAsia="it-IT"/>
        </w:rPr>
        <w:t>031 273295  fax 031 264132</w:t>
      </w:r>
    </w:p>
    <w:p w:rsidR="00415AE4" w:rsidRPr="00415AE4" w:rsidRDefault="00415AE4" w:rsidP="00415AE4">
      <w:pPr>
        <w:autoSpaceDE w:val="0"/>
        <w:autoSpaceDN w:val="0"/>
        <w:adjustRightInd w:val="0"/>
        <w:spacing w:after="0" w:line="240" w:lineRule="auto"/>
        <w:ind w:left="-113"/>
        <w:rPr>
          <w:rFonts w:ascii="Times New Roman" w:eastAsia="Times New Roman" w:hAnsi="Times New Roman" w:cs="Times New Roman"/>
          <w:sz w:val="24"/>
          <w:szCs w:val="24"/>
          <w:lang w:eastAsia="it-IT"/>
        </w:rPr>
      </w:pPr>
    </w:p>
    <w:p w:rsidR="00670FF4" w:rsidRPr="00415AE4" w:rsidRDefault="00415AE4" w:rsidP="00670FF4">
      <w:pPr>
        <w:pStyle w:val="NormaleWeb"/>
        <w:shd w:val="clear" w:color="auto" w:fill="FFFFFF"/>
        <w:jc w:val="center"/>
        <w:rPr>
          <w:rFonts w:ascii="PT Serif" w:hAnsi="PT Serif" w:cs="Arial"/>
          <w:color w:val="474747"/>
          <w:sz w:val="36"/>
          <w:szCs w:val="36"/>
        </w:rPr>
      </w:pPr>
      <w:r w:rsidRPr="00415AE4">
        <w:rPr>
          <w:rFonts w:ascii="PT Serif" w:hAnsi="PT Serif" w:cs="Arial"/>
          <w:color w:val="474747"/>
          <w:sz w:val="36"/>
          <w:szCs w:val="36"/>
        </w:rPr>
        <w:t>Ricorso per il riconoscimento degli anni svolti nelle scuole paritarie ai fini della ricostruzione di carriera</w:t>
      </w:r>
    </w:p>
    <w:p w:rsidR="00670FF4" w:rsidRDefault="00670FF4" w:rsidP="00415AE4">
      <w:pPr>
        <w:pStyle w:val="NormaleWeb"/>
        <w:shd w:val="clear" w:color="auto" w:fill="FFFFFF"/>
        <w:jc w:val="both"/>
        <w:rPr>
          <w:rFonts w:ascii="PT Serif" w:hAnsi="PT Serif" w:cs="Arial"/>
          <w:color w:val="474747"/>
        </w:rPr>
      </w:pPr>
      <w:r>
        <w:rPr>
          <w:rFonts w:ascii="PT Serif" w:hAnsi="PT Serif" w:cs="Arial"/>
          <w:color w:val="474747"/>
        </w:rPr>
        <w:t xml:space="preserve">Arrivano dai tribunali del lavoro ben tre nuove sentenze che impongono al </w:t>
      </w:r>
      <w:proofErr w:type="spellStart"/>
      <w:r>
        <w:rPr>
          <w:rFonts w:ascii="PT Serif" w:hAnsi="PT Serif" w:cs="Arial"/>
          <w:color w:val="474747"/>
        </w:rPr>
        <w:t>Miur</w:t>
      </w:r>
      <w:proofErr w:type="spellEnd"/>
      <w:r>
        <w:rPr>
          <w:rFonts w:ascii="PT Serif" w:hAnsi="PT Serif" w:cs="Arial"/>
          <w:color w:val="474747"/>
        </w:rPr>
        <w:t xml:space="preserve"> il riconoscimento ai fini della carriera del servizio svolto nelle scuole paritarie nella medesima misura riconosciuta dalla normativa a quello svolto nelle scuole statali.</w:t>
      </w:r>
    </w:p>
    <w:p w:rsidR="00670FF4" w:rsidRDefault="00670FF4" w:rsidP="00415AE4">
      <w:pPr>
        <w:pStyle w:val="NormaleWeb"/>
        <w:shd w:val="clear" w:color="auto" w:fill="FFFFFF"/>
        <w:jc w:val="both"/>
        <w:rPr>
          <w:rFonts w:ascii="PT Serif" w:hAnsi="PT Serif" w:cs="Arial"/>
          <w:color w:val="474747"/>
        </w:rPr>
      </w:pPr>
      <w:r>
        <w:rPr>
          <w:rFonts w:ascii="PT Serif" w:hAnsi="PT Serif" w:cs="Arial"/>
          <w:color w:val="474747"/>
        </w:rPr>
        <w:t xml:space="preserve">Nelle sentenze si legge, con riferimento all’art. 485, </w:t>
      </w:r>
      <w:proofErr w:type="spellStart"/>
      <w:r>
        <w:rPr>
          <w:rFonts w:ascii="PT Serif" w:hAnsi="PT Serif" w:cs="Arial"/>
          <w:color w:val="474747"/>
        </w:rPr>
        <w:t>D.Lgs.</w:t>
      </w:r>
      <w:proofErr w:type="spellEnd"/>
      <w:r>
        <w:rPr>
          <w:rFonts w:ascii="PT Serif" w:hAnsi="PT Serif" w:cs="Arial"/>
          <w:color w:val="474747"/>
        </w:rPr>
        <w:t xml:space="preserve"> n. 297/94 che regola i termini per la ricostruzione di carriera, il chiarimento che tale la norma è stata “elaborata, nell’anno 1994, allorquando non era stata ancora introdotta, per il tramite della Legge 62/2000, la categoria delle scuole paritarie; categoria questa che ha nei fatti ed in termini inequivoci, in ragione della previsione di cui all’art. 1-bis, DL 250/2005 (</w:t>
      </w:r>
      <w:proofErr w:type="spellStart"/>
      <w:r>
        <w:rPr>
          <w:rFonts w:ascii="PT Serif" w:hAnsi="PT Serif" w:cs="Arial"/>
          <w:color w:val="474747"/>
        </w:rPr>
        <w:t>conv</w:t>
      </w:r>
      <w:proofErr w:type="spellEnd"/>
      <w:r>
        <w:rPr>
          <w:rFonts w:ascii="PT Serif" w:hAnsi="PT Serif" w:cs="Arial"/>
          <w:color w:val="474747"/>
        </w:rPr>
        <w:t xml:space="preserve">. in Legge 27/2006), sostituito la precedente classificazione che annoverava, tra le scuole non statali, quelle c.d. parificate e quelle c.d. pareggiate. Nello specifico, la norma dell’art. 485, </w:t>
      </w:r>
      <w:proofErr w:type="spellStart"/>
      <w:r>
        <w:rPr>
          <w:rFonts w:ascii="PT Serif" w:hAnsi="PT Serif" w:cs="Arial"/>
          <w:color w:val="474747"/>
        </w:rPr>
        <w:t>Dlgs</w:t>
      </w:r>
      <w:proofErr w:type="spellEnd"/>
      <w:r>
        <w:rPr>
          <w:rFonts w:ascii="PT Serif" w:hAnsi="PT Serif" w:cs="Arial"/>
          <w:color w:val="474747"/>
        </w:rPr>
        <w:t xml:space="preserve">. 297/1994 che faceva quindi, ed ancora oggi fa, uso della terminologia all’epoca (1994) adottata per indicare gli istituti scolastici privati fatti oggetto di equiparazione giuridica a quelli statali, non può oggi non trovare applicazione con riferimento alle rinominate, ancorché non più rigorosamente disciplinate, scuole paritarie” e si specifica come “posto che l’art. 485, </w:t>
      </w:r>
      <w:proofErr w:type="spellStart"/>
      <w:r>
        <w:rPr>
          <w:rFonts w:ascii="PT Serif" w:hAnsi="PT Serif" w:cs="Arial"/>
          <w:color w:val="474747"/>
        </w:rPr>
        <w:t>Dlgs</w:t>
      </w:r>
      <w:proofErr w:type="spellEnd"/>
      <w:r>
        <w:rPr>
          <w:rFonts w:ascii="PT Serif" w:hAnsi="PT Serif" w:cs="Arial"/>
          <w:color w:val="474747"/>
        </w:rPr>
        <w:t xml:space="preserve">. 297/1994 fa riferimento alle scuole paritarie, ai docenti che vantino periodi di </w:t>
      </w:r>
      <w:proofErr w:type="spellStart"/>
      <w:r>
        <w:rPr>
          <w:rFonts w:ascii="PT Serif" w:hAnsi="PT Serif" w:cs="Arial"/>
          <w:color w:val="474747"/>
        </w:rPr>
        <w:t>pre</w:t>
      </w:r>
      <w:proofErr w:type="spellEnd"/>
      <w:r>
        <w:rPr>
          <w:rFonts w:ascii="PT Serif" w:hAnsi="PT Serif" w:cs="Arial"/>
          <w:color w:val="474747"/>
        </w:rPr>
        <w:t>-ruolo entro simili scuole non potrà che essere riconosciuto il trattamento da tale norma contemplato”.</w:t>
      </w:r>
    </w:p>
    <w:p w:rsidR="00670FF4" w:rsidRDefault="00670FF4" w:rsidP="00415AE4">
      <w:pPr>
        <w:pStyle w:val="NormaleWeb"/>
        <w:shd w:val="clear" w:color="auto" w:fill="FFFFFF"/>
        <w:jc w:val="both"/>
        <w:rPr>
          <w:rFonts w:ascii="PT Serif" w:hAnsi="PT Serif" w:cs="Arial"/>
          <w:color w:val="474747"/>
        </w:rPr>
      </w:pPr>
      <w:r>
        <w:rPr>
          <w:rFonts w:ascii="PT Serif" w:hAnsi="PT Serif" w:cs="Arial"/>
          <w:color w:val="474747"/>
        </w:rPr>
        <w:t>Evidenziando tale equiparazione “e con ciò l’appena affermato fenomeno di successione tra norme ed istituti giuridici, ben si evince dall’art. 1-bis, DL 250/2005 (</w:t>
      </w:r>
      <w:proofErr w:type="spellStart"/>
      <w:r>
        <w:rPr>
          <w:rFonts w:ascii="PT Serif" w:hAnsi="PT Serif" w:cs="Arial"/>
          <w:color w:val="474747"/>
        </w:rPr>
        <w:t>conv</w:t>
      </w:r>
      <w:proofErr w:type="spellEnd"/>
      <w:r>
        <w:rPr>
          <w:rFonts w:ascii="PT Serif" w:hAnsi="PT Serif" w:cs="Arial"/>
          <w:color w:val="474747"/>
        </w:rPr>
        <w:t>. in Legge 27/2006)” le sentenze ribadiscono come tale norma “altro non afferma se non che le locuzioni “scuola pareggiata” e “scuola parificata”, leggibili all’interno di norme di legge che non siano state abrogate, debbano essere sostituite dalla locuzione “scuola paritaria”.</w:t>
      </w:r>
    </w:p>
    <w:p w:rsidR="00670FF4" w:rsidRDefault="00670FF4" w:rsidP="00415AE4">
      <w:pPr>
        <w:pStyle w:val="NormaleWeb"/>
        <w:shd w:val="clear" w:color="auto" w:fill="FFFFFF"/>
        <w:jc w:val="both"/>
        <w:rPr>
          <w:rFonts w:ascii="PT Serif" w:hAnsi="PT Serif" w:cs="Arial"/>
          <w:color w:val="474747"/>
        </w:rPr>
      </w:pPr>
      <w:r>
        <w:rPr>
          <w:rFonts w:ascii="PT Serif" w:hAnsi="PT Serif" w:cs="Arial"/>
          <w:color w:val="474747"/>
        </w:rPr>
        <w:t>Non ha alcun senso che gli anni di esperienza svolti nelle scuole paritarie, utili all’acquisizione di punteggio nelle graduatorie per le immissioni in ruolo non siano, poi, riconosciuti utili come esperienza pregressa nella ricostruzione di carriera; la pari dignità delle scuole paritarie è riconosciuta da una legge dello Stato che deve essere rispettata e applicata in tutti i contesti”.</w:t>
      </w:r>
    </w:p>
    <w:p w:rsidR="00670FF4" w:rsidRDefault="00670FF4" w:rsidP="00415AE4">
      <w:pPr>
        <w:pStyle w:val="NormaleWeb"/>
        <w:shd w:val="clear" w:color="auto" w:fill="FFFFFF"/>
        <w:jc w:val="both"/>
        <w:rPr>
          <w:rFonts w:ascii="PT Serif" w:hAnsi="PT Serif" w:cs="Arial"/>
          <w:color w:val="474747"/>
        </w:rPr>
      </w:pPr>
      <w:r>
        <w:rPr>
          <w:rFonts w:ascii="PT Serif" w:hAnsi="PT Serif" w:cs="Arial"/>
          <w:color w:val="474747"/>
        </w:rPr>
        <w:t xml:space="preserve">Fino a quando il </w:t>
      </w:r>
      <w:proofErr w:type="spellStart"/>
      <w:r>
        <w:rPr>
          <w:rFonts w:ascii="PT Serif" w:hAnsi="PT Serif" w:cs="Arial"/>
          <w:color w:val="474747"/>
        </w:rPr>
        <w:t>Miur</w:t>
      </w:r>
      <w:proofErr w:type="spellEnd"/>
      <w:r>
        <w:rPr>
          <w:rFonts w:ascii="PT Serif" w:hAnsi="PT Serif" w:cs="Arial"/>
          <w:color w:val="474747"/>
        </w:rPr>
        <w:t xml:space="preserve"> non recepirà esplicitamente il disposto normativo e continuerà caparbiamente a non riconoscere il servizio nelle scuole paritarie ai fini della ricostruzione di carriera, la Federazione Uil Scuola Rua di Como continuerà a</w:t>
      </w:r>
      <w:hyperlink r:id="rId7" w:history="1">
        <w:r>
          <w:rPr>
            <w:rStyle w:val="Collegamentoipertestuale"/>
            <w:rFonts w:ascii="PT Serif" w:hAnsi="PT Serif" w:cs="Arial"/>
          </w:rPr>
          <w:t xml:space="preserve"> </w:t>
        </w:r>
      </w:hyperlink>
      <w:r>
        <w:rPr>
          <w:rFonts w:ascii="PT Serif" w:hAnsi="PT Serif" w:cs="Arial"/>
          <w:color w:val="474747"/>
        </w:rPr>
        <w:t>patrocinare gli specifici ricorsi.</w:t>
      </w:r>
    </w:p>
    <w:p w:rsidR="00670FF4" w:rsidRDefault="00EC214F" w:rsidP="00670FF4">
      <w:pPr>
        <w:pStyle w:val="NormaleWeb"/>
        <w:shd w:val="clear" w:color="auto" w:fill="FFFFFF"/>
        <w:rPr>
          <w:rFonts w:ascii="PT Serif" w:hAnsi="PT Serif" w:cs="Arial"/>
          <w:color w:val="474747"/>
        </w:rPr>
      </w:pPr>
      <w:r>
        <w:rPr>
          <w:rFonts w:ascii="PT Serif" w:hAnsi="PT Serif" w:cs="Arial"/>
          <w:color w:val="474747"/>
        </w:rPr>
        <w:t>Per informazioni contattare il numero 3496930259 o inviare una mail a gerardo.salvo@libero.it</w:t>
      </w:r>
    </w:p>
    <w:p w:rsidR="00EC214F" w:rsidRDefault="00EC214F" w:rsidP="00670FF4">
      <w:pPr>
        <w:pStyle w:val="NormaleWeb"/>
        <w:shd w:val="clear" w:color="auto" w:fill="FFFFFF"/>
        <w:rPr>
          <w:rFonts w:ascii="PT Serif" w:hAnsi="PT Serif" w:cs="Arial"/>
          <w:color w:val="474747"/>
        </w:rPr>
      </w:pPr>
      <w:r>
        <w:rPr>
          <w:rFonts w:ascii="PT Serif" w:hAnsi="PT Serif" w:cs="Arial"/>
          <w:color w:val="474747"/>
        </w:rPr>
        <w:t xml:space="preserve">Como, </w:t>
      </w:r>
      <w:r w:rsidR="00D7363E">
        <w:rPr>
          <w:rFonts w:ascii="PT Serif" w:hAnsi="PT Serif" w:cs="Arial"/>
          <w:color w:val="474747"/>
        </w:rPr>
        <w:t>17</w:t>
      </w:r>
      <w:r>
        <w:rPr>
          <w:rFonts w:ascii="PT Serif" w:hAnsi="PT Serif" w:cs="Arial"/>
          <w:color w:val="474747"/>
        </w:rPr>
        <w:t xml:space="preserve"> </w:t>
      </w:r>
      <w:r w:rsidR="00D7363E">
        <w:rPr>
          <w:rFonts w:ascii="PT Serif" w:hAnsi="PT Serif" w:cs="Arial"/>
          <w:color w:val="474747"/>
        </w:rPr>
        <w:t>settembre</w:t>
      </w:r>
      <w:bookmarkStart w:id="0" w:name="_GoBack"/>
      <w:bookmarkEnd w:id="0"/>
      <w:r>
        <w:rPr>
          <w:rFonts w:ascii="PT Serif" w:hAnsi="PT Serif" w:cs="Arial"/>
          <w:color w:val="474747"/>
        </w:rPr>
        <w:t xml:space="preserve"> 2019 </w:t>
      </w:r>
    </w:p>
    <w:p w:rsidR="00EC214F" w:rsidRDefault="00EC214F" w:rsidP="00EC214F">
      <w:pPr>
        <w:pStyle w:val="NormaleWeb"/>
        <w:shd w:val="clear" w:color="auto" w:fill="FFFFFF"/>
        <w:spacing w:before="0" w:beforeAutospacing="0" w:after="0" w:line="276" w:lineRule="auto"/>
        <w:rPr>
          <w:rFonts w:ascii="PT Serif" w:hAnsi="PT Serif" w:cs="Arial"/>
          <w:color w:val="474747"/>
        </w:rPr>
      </w:pPr>
      <w:r>
        <w:rPr>
          <w:rFonts w:ascii="PT Serif" w:hAnsi="PT Serif" w:cs="Arial"/>
          <w:color w:val="474747"/>
        </w:rPr>
        <w:tab/>
      </w:r>
      <w:r>
        <w:rPr>
          <w:rFonts w:ascii="PT Serif" w:hAnsi="PT Serif" w:cs="Arial"/>
          <w:color w:val="474747"/>
        </w:rPr>
        <w:tab/>
      </w:r>
      <w:r>
        <w:rPr>
          <w:rFonts w:ascii="PT Serif" w:hAnsi="PT Serif" w:cs="Arial"/>
          <w:color w:val="474747"/>
        </w:rPr>
        <w:tab/>
      </w:r>
      <w:r>
        <w:rPr>
          <w:rFonts w:ascii="PT Serif" w:hAnsi="PT Serif" w:cs="Arial"/>
          <w:color w:val="474747"/>
        </w:rPr>
        <w:tab/>
      </w:r>
      <w:r>
        <w:rPr>
          <w:rFonts w:ascii="PT Serif" w:hAnsi="PT Serif" w:cs="Arial"/>
          <w:color w:val="474747"/>
        </w:rPr>
        <w:tab/>
        <w:t>Il Segretario Generale Federazione Uil Scuola Rua di Como</w:t>
      </w:r>
    </w:p>
    <w:p w:rsidR="00EC214F" w:rsidRDefault="00EC214F" w:rsidP="00EC214F">
      <w:pPr>
        <w:pStyle w:val="NormaleWeb"/>
        <w:shd w:val="clear" w:color="auto" w:fill="FFFFFF"/>
        <w:spacing w:before="0" w:beforeAutospacing="0" w:after="0" w:line="276" w:lineRule="auto"/>
        <w:rPr>
          <w:rFonts w:ascii="PT Serif" w:hAnsi="PT Serif" w:cs="Arial"/>
          <w:color w:val="474747"/>
        </w:rPr>
      </w:pPr>
      <w:r>
        <w:rPr>
          <w:rFonts w:ascii="PT Serif" w:hAnsi="PT Serif" w:cs="Arial"/>
          <w:color w:val="474747"/>
        </w:rPr>
        <w:tab/>
      </w:r>
      <w:r>
        <w:rPr>
          <w:rFonts w:ascii="PT Serif" w:hAnsi="PT Serif" w:cs="Arial"/>
          <w:color w:val="474747"/>
        </w:rPr>
        <w:tab/>
      </w:r>
      <w:r>
        <w:rPr>
          <w:rFonts w:ascii="PT Serif" w:hAnsi="PT Serif" w:cs="Arial"/>
          <w:color w:val="474747"/>
        </w:rPr>
        <w:tab/>
      </w:r>
      <w:r>
        <w:rPr>
          <w:rFonts w:ascii="PT Serif" w:hAnsi="PT Serif" w:cs="Arial"/>
          <w:color w:val="474747"/>
        </w:rPr>
        <w:tab/>
      </w:r>
      <w:r>
        <w:rPr>
          <w:rFonts w:ascii="PT Serif" w:hAnsi="PT Serif" w:cs="Arial"/>
          <w:color w:val="474747"/>
        </w:rPr>
        <w:tab/>
      </w:r>
      <w:r>
        <w:rPr>
          <w:rFonts w:ascii="PT Serif" w:hAnsi="PT Serif" w:cs="Arial"/>
          <w:color w:val="474747"/>
        </w:rPr>
        <w:tab/>
      </w:r>
      <w:r>
        <w:rPr>
          <w:rFonts w:ascii="PT Serif" w:hAnsi="PT Serif" w:cs="Arial"/>
          <w:color w:val="474747"/>
        </w:rPr>
        <w:tab/>
        <w:t xml:space="preserve">   Gerardo Salvo </w:t>
      </w:r>
    </w:p>
    <w:sectPr w:rsidR="00EC21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erif">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D1CA0"/>
    <w:multiLevelType w:val="multilevel"/>
    <w:tmpl w:val="D6809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FF4"/>
    <w:rsid w:val="000164BE"/>
    <w:rsid w:val="00415AE4"/>
    <w:rsid w:val="00670FF4"/>
    <w:rsid w:val="006B1534"/>
    <w:rsid w:val="0099611A"/>
    <w:rsid w:val="00D7363E"/>
    <w:rsid w:val="00EC21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70FF4"/>
    <w:pPr>
      <w:spacing w:before="100" w:beforeAutospacing="1" w:after="192"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670FF4"/>
    <w:rPr>
      <w:strike w:val="0"/>
      <w:dstrike w:val="0"/>
      <w:color w:val="791900"/>
      <w:u w:val="none"/>
      <w:effect w:val="none"/>
    </w:rPr>
  </w:style>
  <w:style w:type="paragraph" w:styleId="Testofumetto">
    <w:name w:val="Balloon Text"/>
    <w:basedOn w:val="Normale"/>
    <w:link w:val="TestofumettoCarattere"/>
    <w:uiPriority w:val="99"/>
    <w:semiHidden/>
    <w:unhideWhenUsed/>
    <w:rsid w:val="00415AE4"/>
    <w:pPr>
      <w:widowControl w:val="0"/>
      <w:autoSpaceDE w:val="0"/>
      <w:autoSpaceDN w:val="0"/>
      <w:adjustRightInd w:val="0"/>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uiPriority w:val="99"/>
    <w:semiHidden/>
    <w:rsid w:val="00415AE4"/>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70FF4"/>
    <w:pPr>
      <w:spacing w:before="100" w:beforeAutospacing="1" w:after="192"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670FF4"/>
    <w:rPr>
      <w:strike w:val="0"/>
      <w:dstrike w:val="0"/>
      <w:color w:val="791900"/>
      <w:u w:val="none"/>
      <w:effect w:val="none"/>
    </w:rPr>
  </w:style>
  <w:style w:type="paragraph" w:styleId="Testofumetto">
    <w:name w:val="Balloon Text"/>
    <w:basedOn w:val="Normale"/>
    <w:link w:val="TestofumettoCarattere"/>
    <w:uiPriority w:val="99"/>
    <w:semiHidden/>
    <w:unhideWhenUsed/>
    <w:rsid w:val="00415AE4"/>
    <w:pPr>
      <w:widowControl w:val="0"/>
      <w:autoSpaceDE w:val="0"/>
      <w:autoSpaceDN w:val="0"/>
      <w:adjustRightInd w:val="0"/>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uiPriority w:val="99"/>
    <w:semiHidden/>
    <w:rsid w:val="00415AE4"/>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097231">
      <w:bodyDiv w:val="1"/>
      <w:marLeft w:val="0"/>
      <w:marRight w:val="0"/>
      <w:marTop w:val="0"/>
      <w:marBottom w:val="0"/>
      <w:divBdr>
        <w:top w:val="none" w:sz="0" w:space="0" w:color="auto"/>
        <w:left w:val="none" w:sz="0" w:space="0" w:color="auto"/>
        <w:bottom w:val="none" w:sz="0" w:space="0" w:color="auto"/>
        <w:right w:val="none" w:sz="0" w:space="0" w:color="auto"/>
      </w:divBdr>
      <w:divsChild>
        <w:div w:id="2116517397">
          <w:marLeft w:val="0"/>
          <w:marRight w:val="0"/>
          <w:marTop w:val="0"/>
          <w:marBottom w:val="600"/>
          <w:divBdr>
            <w:top w:val="none" w:sz="0" w:space="0" w:color="auto"/>
            <w:left w:val="none" w:sz="0" w:space="0" w:color="auto"/>
            <w:bottom w:val="none" w:sz="0" w:space="0" w:color="auto"/>
            <w:right w:val="none" w:sz="0" w:space="0" w:color="auto"/>
          </w:divBdr>
          <w:divsChild>
            <w:div w:id="1117527112">
              <w:marLeft w:val="0"/>
              <w:marRight w:val="0"/>
              <w:marTop w:val="0"/>
              <w:marBottom w:val="0"/>
              <w:divBdr>
                <w:top w:val="none" w:sz="0" w:space="0" w:color="auto"/>
                <w:left w:val="none" w:sz="0" w:space="0" w:color="auto"/>
                <w:bottom w:val="none" w:sz="0" w:space="0" w:color="auto"/>
                <w:right w:val="none" w:sz="0" w:space="0" w:color="auto"/>
              </w:divBdr>
              <w:divsChild>
                <w:div w:id="1152716249">
                  <w:marLeft w:val="0"/>
                  <w:marRight w:val="0"/>
                  <w:marTop w:val="0"/>
                  <w:marBottom w:val="0"/>
                  <w:divBdr>
                    <w:top w:val="none" w:sz="0" w:space="0" w:color="auto"/>
                    <w:left w:val="none" w:sz="0" w:space="0" w:color="auto"/>
                    <w:bottom w:val="none" w:sz="0" w:space="0" w:color="auto"/>
                    <w:right w:val="none" w:sz="0" w:space="0" w:color="auto"/>
                  </w:divBdr>
                  <w:divsChild>
                    <w:div w:id="585650110">
                      <w:marLeft w:val="0"/>
                      <w:marRight w:val="0"/>
                      <w:marTop w:val="0"/>
                      <w:marBottom w:val="0"/>
                      <w:divBdr>
                        <w:top w:val="none" w:sz="0" w:space="0" w:color="auto"/>
                        <w:left w:val="none" w:sz="0" w:space="0" w:color="auto"/>
                        <w:bottom w:val="none" w:sz="0" w:space="0" w:color="auto"/>
                        <w:right w:val="none" w:sz="0" w:space="0" w:color="auto"/>
                      </w:divBdr>
                      <w:divsChild>
                        <w:div w:id="1272009041">
                          <w:marLeft w:val="0"/>
                          <w:marRight w:val="0"/>
                          <w:marTop w:val="0"/>
                          <w:marBottom w:val="0"/>
                          <w:divBdr>
                            <w:top w:val="none" w:sz="0" w:space="0" w:color="auto"/>
                            <w:left w:val="none" w:sz="0" w:space="0" w:color="auto"/>
                            <w:bottom w:val="none" w:sz="0" w:space="0" w:color="auto"/>
                            <w:right w:val="none" w:sz="0" w:space="0" w:color="auto"/>
                          </w:divBdr>
                          <w:divsChild>
                            <w:div w:id="2442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297722">
      <w:bodyDiv w:val="1"/>
      <w:marLeft w:val="0"/>
      <w:marRight w:val="0"/>
      <w:marTop w:val="0"/>
      <w:marBottom w:val="0"/>
      <w:divBdr>
        <w:top w:val="none" w:sz="0" w:space="0" w:color="auto"/>
        <w:left w:val="none" w:sz="0" w:space="0" w:color="auto"/>
        <w:bottom w:val="none" w:sz="0" w:space="0" w:color="auto"/>
        <w:right w:val="none" w:sz="0" w:space="0" w:color="auto"/>
      </w:divBdr>
      <w:divsChild>
        <w:div w:id="2126609395">
          <w:marLeft w:val="0"/>
          <w:marRight w:val="0"/>
          <w:marTop w:val="0"/>
          <w:marBottom w:val="600"/>
          <w:divBdr>
            <w:top w:val="none" w:sz="0" w:space="0" w:color="auto"/>
            <w:left w:val="none" w:sz="0" w:space="0" w:color="auto"/>
            <w:bottom w:val="none" w:sz="0" w:space="0" w:color="auto"/>
            <w:right w:val="none" w:sz="0" w:space="0" w:color="auto"/>
          </w:divBdr>
          <w:divsChild>
            <w:div w:id="649947443">
              <w:marLeft w:val="0"/>
              <w:marRight w:val="0"/>
              <w:marTop w:val="0"/>
              <w:marBottom w:val="0"/>
              <w:divBdr>
                <w:top w:val="none" w:sz="0" w:space="0" w:color="auto"/>
                <w:left w:val="none" w:sz="0" w:space="0" w:color="auto"/>
                <w:bottom w:val="none" w:sz="0" w:space="0" w:color="auto"/>
                <w:right w:val="none" w:sz="0" w:space="0" w:color="auto"/>
              </w:divBdr>
              <w:divsChild>
                <w:div w:id="654186185">
                  <w:marLeft w:val="0"/>
                  <w:marRight w:val="0"/>
                  <w:marTop w:val="0"/>
                  <w:marBottom w:val="0"/>
                  <w:divBdr>
                    <w:top w:val="none" w:sz="0" w:space="0" w:color="auto"/>
                    <w:left w:val="none" w:sz="0" w:space="0" w:color="auto"/>
                    <w:bottom w:val="none" w:sz="0" w:space="0" w:color="auto"/>
                    <w:right w:val="none" w:sz="0" w:space="0" w:color="auto"/>
                  </w:divBdr>
                  <w:divsChild>
                    <w:div w:id="1410427072">
                      <w:marLeft w:val="0"/>
                      <w:marRight w:val="0"/>
                      <w:marTop w:val="0"/>
                      <w:marBottom w:val="0"/>
                      <w:divBdr>
                        <w:top w:val="none" w:sz="0" w:space="0" w:color="auto"/>
                        <w:left w:val="none" w:sz="0" w:space="0" w:color="auto"/>
                        <w:bottom w:val="none" w:sz="0" w:space="0" w:color="auto"/>
                        <w:right w:val="none" w:sz="0" w:space="0" w:color="auto"/>
                      </w:divBdr>
                      <w:divsChild>
                        <w:div w:id="1183713219">
                          <w:marLeft w:val="0"/>
                          <w:marRight w:val="0"/>
                          <w:marTop w:val="0"/>
                          <w:marBottom w:val="0"/>
                          <w:divBdr>
                            <w:top w:val="none" w:sz="0" w:space="0" w:color="auto"/>
                            <w:left w:val="none" w:sz="0" w:space="0" w:color="auto"/>
                            <w:bottom w:val="none" w:sz="0" w:space="0" w:color="auto"/>
                            <w:right w:val="none" w:sz="0" w:space="0" w:color="auto"/>
                          </w:divBdr>
                          <w:divsChild>
                            <w:div w:id="44330554">
                              <w:marLeft w:val="0"/>
                              <w:marRight w:val="0"/>
                              <w:marTop w:val="0"/>
                              <w:marBottom w:val="0"/>
                              <w:divBdr>
                                <w:top w:val="none" w:sz="0" w:space="0" w:color="auto"/>
                                <w:left w:val="none" w:sz="0" w:space="0" w:color="auto"/>
                                <w:bottom w:val="none" w:sz="0" w:space="0" w:color="auto"/>
                                <w:right w:val="none" w:sz="0" w:space="0" w:color="auto"/>
                              </w:divBdr>
                              <w:divsChild>
                                <w:div w:id="20301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237203">
      <w:bodyDiv w:val="1"/>
      <w:marLeft w:val="0"/>
      <w:marRight w:val="0"/>
      <w:marTop w:val="0"/>
      <w:marBottom w:val="0"/>
      <w:divBdr>
        <w:top w:val="none" w:sz="0" w:space="0" w:color="auto"/>
        <w:left w:val="none" w:sz="0" w:space="0" w:color="auto"/>
        <w:bottom w:val="none" w:sz="0" w:space="0" w:color="auto"/>
        <w:right w:val="none" w:sz="0" w:space="0" w:color="auto"/>
      </w:divBdr>
      <w:divsChild>
        <w:div w:id="640965137">
          <w:marLeft w:val="0"/>
          <w:marRight w:val="0"/>
          <w:marTop w:val="0"/>
          <w:marBottom w:val="0"/>
          <w:divBdr>
            <w:top w:val="none" w:sz="0" w:space="0" w:color="auto"/>
            <w:left w:val="none" w:sz="0" w:space="0" w:color="auto"/>
            <w:bottom w:val="none" w:sz="0" w:space="0" w:color="auto"/>
            <w:right w:val="none" w:sz="0" w:space="0" w:color="auto"/>
          </w:divBdr>
          <w:divsChild>
            <w:div w:id="920453218">
              <w:marLeft w:val="0"/>
              <w:marRight w:val="0"/>
              <w:marTop w:val="0"/>
              <w:marBottom w:val="0"/>
              <w:divBdr>
                <w:top w:val="none" w:sz="0" w:space="0" w:color="auto"/>
                <w:left w:val="none" w:sz="0" w:space="0" w:color="auto"/>
                <w:bottom w:val="none" w:sz="0" w:space="0" w:color="auto"/>
                <w:right w:val="none" w:sz="0" w:space="0" w:color="auto"/>
              </w:divBdr>
              <w:divsChild>
                <w:div w:id="1810593825">
                  <w:marLeft w:val="0"/>
                  <w:marRight w:val="0"/>
                  <w:marTop w:val="0"/>
                  <w:marBottom w:val="0"/>
                  <w:divBdr>
                    <w:top w:val="none" w:sz="0" w:space="0" w:color="auto"/>
                    <w:left w:val="none" w:sz="0" w:space="0" w:color="auto"/>
                    <w:bottom w:val="none" w:sz="0" w:space="0" w:color="auto"/>
                    <w:right w:val="none" w:sz="0" w:space="0" w:color="auto"/>
                  </w:divBdr>
                  <w:divsChild>
                    <w:div w:id="677538569">
                      <w:marLeft w:val="0"/>
                      <w:marRight w:val="0"/>
                      <w:marTop w:val="0"/>
                      <w:marBottom w:val="0"/>
                      <w:divBdr>
                        <w:top w:val="none" w:sz="0" w:space="0" w:color="auto"/>
                        <w:left w:val="none" w:sz="0" w:space="0" w:color="auto"/>
                        <w:bottom w:val="none" w:sz="0" w:space="0" w:color="auto"/>
                        <w:right w:val="none" w:sz="0" w:space="0" w:color="auto"/>
                      </w:divBdr>
                      <w:divsChild>
                        <w:div w:id="437023042">
                          <w:marLeft w:val="0"/>
                          <w:marRight w:val="0"/>
                          <w:marTop w:val="0"/>
                          <w:marBottom w:val="0"/>
                          <w:divBdr>
                            <w:top w:val="none" w:sz="0" w:space="0" w:color="auto"/>
                            <w:left w:val="none" w:sz="0" w:space="0" w:color="auto"/>
                            <w:bottom w:val="none" w:sz="0" w:space="0" w:color="auto"/>
                            <w:right w:val="none" w:sz="0" w:space="0" w:color="auto"/>
                          </w:divBdr>
                          <w:divsChild>
                            <w:div w:id="2119332622">
                              <w:marLeft w:val="0"/>
                              <w:marRight w:val="0"/>
                              <w:marTop w:val="0"/>
                              <w:marBottom w:val="0"/>
                              <w:divBdr>
                                <w:top w:val="none" w:sz="0" w:space="0" w:color="auto"/>
                                <w:left w:val="none" w:sz="0" w:space="0" w:color="auto"/>
                                <w:bottom w:val="none" w:sz="0" w:space="0" w:color="auto"/>
                                <w:right w:val="none" w:sz="0" w:space="0" w:color="auto"/>
                              </w:divBdr>
                              <w:divsChild>
                                <w:div w:id="324863630">
                                  <w:marLeft w:val="0"/>
                                  <w:marRight w:val="0"/>
                                  <w:marTop w:val="0"/>
                                  <w:marBottom w:val="0"/>
                                  <w:divBdr>
                                    <w:top w:val="none" w:sz="0" w:space="0" w:color="auto"/>
                                    <w:left w:val="none" w:sz="0" w:space="0" w:color="auto"/>
                                    <w:bottom w:val="none" w:sz="0" w:space="0" w:color="auto"/>
                                    <w:right w:val="none" w:sz="0" w:space="0" w:color="auto"/>
                                  </w:divBdr>
                                  <w:divsChild>
                                    <w:div w:id="579145129">
                                      <w:marLeft w:val="0"/>
                                      <w:marRight w:val="0"/>
                                      <w:marTop w:val="0"/>
                                      <w:marBottom w:val="0"/>
                                      <w:divBdr>
                                        <w:top w:val="none" w:sz="0" w:space="0" w:color="auto"/>
                                        <w:left w:val="none" w:sz="0" w:space="0" w:color="auto"/>
                                        <w:bottom w:val="none" w:sz="0" w:space="0" w:color="auto"/>
                                        <w:right w:val="none" w:sz="0" w:space="0" w:color="auto"/>
                                      </w:divBdr>
                                      <w:divsChild>
                                        <w:div w:id="340133192">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nief.org/index.php?option=com_anief&amp;view=ricorso&amp;id=328:ricostruzione-carriera-paritarie&amp;cid=97:ricostruzione-carriera&amp;Itemid=11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Uil scuola Como</dc:creator>
  <cp:lastModifiedBy>Uil scuola Como</cp:lastModifiedBy>
  <cp:revision>2</cp:revision>
  <dcterms:created xsi:type="dcterms:W3CDTF">2019-09-17T08:15:00Z</dcterms:created>
  <dcterms:modified xsi:type="dcterms:W3CDTF">2019-09-17T08:15:00Z</dcterms:modified>
</cp:coreProperties>
</file>